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DE667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Oct. 17– Oct. 21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DE667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Oct. 17– Oct. 21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Students will be working on editing sentences to make them correctly written. In addition, students will write sentences</w:t>
                            </w:r>
                            <w:r w:rsidR="00DE667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to complete work related to our unit</w:t>
                            </w: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65AC4" w:rsidRP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Students will be working on editing sentences to make them correctly written. In addition, students will write sentences</w:t>
                      </w:r>
                      <w:r w:rsidR="00DE667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to complete work related to our unit</w:t>
                      </w: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E65AC4" w:rsidRDefault="00DE667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 xml:space="preserve">Affixes Unit </w:t>
                            </w:r>
                          </w:p>
                          <w:p w:rsidR="00DE667C" w:rsidRPr="00EA3322" w:rsidRDefault="00DE667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6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Prefixes, Suffixes, Root Words, Homophones, Antonyms, Synonyms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E65AC4" w:rsidRDefault="00DE667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 xml:space="preserve">Affixes Unit </w:t>
                      </w:r>
                    </w:p>
                    <w:p w:rsidR="00DE667C" w:rsidRPr="00EA3322" w:rsidRDefault="00DE667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DE667C">
                        <w:rPr>
                          <w:rFonts w:ascii="Comic Sans MS" w:hAnsi="Comic Sans MS"/>
                          <w:sz w:val="20"/>
                          <w:szCs w:val="20"/>
                        </w:rPr>
                        <w:t>Prefixes, Suffixes, Root Words, Homophones, Antonyms, Synonyms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17182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7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5AC4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Prefixes: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attached to the beginning of a base word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Suffixes: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attached to the end of a base word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Antonyms: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words with opposite meanings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Synonyms: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words with same or similar meanings</w:t>
                            </w:r>
                          </w:p>
                          <w:p w:rsidR="00DE667C" w:rsidRPr="00DE667C" w:rsidRDefault="00DE667C" w:rsidP="00DE667C">
                            <w:pPr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Hs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5AC4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Prefixes: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attached to the beginning of a base word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Suffixes: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attached to the end of a base word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Antonyms: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words with opposite meanings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Synonyms: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words with same or similar meanings</w:t>
                      </w:r>
                    </w:p>
                    <w:p w:rsidR="00DE667C" w:rsidRPr="00DE667C" w:rsidRDefault="00DE667C" w:rsidP="00DE667C">
                      <w:pPr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DE667C" w:rsidRPr="00DE667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Three</w:t>
                            </w:r>
                            <w:proofErr w:type="gramEnd"/>
                            <w:r w:rsidR="00DE667C" w:rsidRPr="00DE667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-Letter</w:t>
                            </w:r>
                            <w:proofErr w:type="spellEnd"/>
                            <w:r w:rsidR="00DE667C" w:rsidRPr="00DE667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 xml:space="preserve"> Clusters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2108"/>
                            </w:tblGrid>
                            <w:tr w:rsidR="00E65AC4" w:rsidTr="00EE0BDB">
                              <w:tc>
                                <w:tcPr>
                                  <w:tcW w:w="1654" w:type="dxa"/>
                                </w:tcPr>
                                <w:p w:rsidR="002E0C9E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three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scrap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street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spring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thrill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scream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strange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throw</w:t>
                                  </w:r>
                                </w:p>
                                <w:p w:rsidR="00DE667C" w:rsidRPr="00EA3322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string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2E0C9E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scrape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spray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threw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strong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scratch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think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they</w:t>
                                  </w:r>
                                </w:p>
                                <w:p w:rsidR="00DE667C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</w:p>
                                <w:p w:rsidR="00DE667C" w:rsidRPr="00EA3322" w:rsidRDefault="00DE667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scramble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DE667C" w:rsidRPr="00DE667C">
                        <w:rPr>
                          <w:rFonts w:ascii="Comic Sans MS" w:hAnsi="Comic Sans MS"/>
                          <w:sz w:val="20"/>
                          <w:szCs w:val="32"/>
                        </w:rPr>
                        <w:t>Three</w:t>
                      </w:r>
                      <w:proofErr w:type="gramEnd"/>
                      <w:r w:rsidR="00DE667C" w:rsidRPr="00DE667C">
                        <w:rPr>
                          <w:rFonts w:ascii="Comic Sans MS" w:hAnsi="Comic Sans MS"/>
                          <w:sz w:val="20"/>
                          <w:szCs w:val="32"/>
                        </w:rPr>
                        <w:t>-Letter</w:t>
                      </w:r>
                      <w:proofErr w:type="spellEnd"/>
                      <w:r w:rsidR="00DE667C" w:rsidRPr="00DE667C">
                        <w:rPr>
                          <w:rFonts w:ascii="Comic Sans MS" w:hAnsi="Comic Sans MS"/>
                          <w:sz w:val="20"/>
                          <w:szCs w:val="32"/>
                        </w:rPr>
                        <w:t xml:space="preserve"> Clusters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2108"/>
                      </w:tblGrid>
                      <w:tr w:rsidR="00E65AC4" w:rsidTr="00EE0BDB">
                        <w:tc>
                          <w:tcPr>
                            <w:tcW w:w="1654" w:type="dxa"/>
                          </w:tcPr>
                          <w:p w:rsidR="002E0C9E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three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scrap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thrill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scream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strange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throw</w:t>
                            </w:r>
                          </w:p>
                          <w:p w:rsidR="00DE667C" w:rsidRPr="00EA3322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string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2E0C9E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scrape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spray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threw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strong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scratch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think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  <w:p w:rsidR="00DE667C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straight</w:t>
                            </w:r>
                          </w:p>
                          <w:p w:rsidR="00DE667C" w:rsidRPr="00EA3322" w:rsidRDefault="00DE667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scramble</w:t>
                            </w: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for Spelling Test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A17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6 AR 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1</w:t>
                            </w:r>
                            <w:r w:rsidRPr="0062718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for Spelling Test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5A17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6 AR 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1</w:t>
                      </w:r>
                      <w:r w:rsidRPr="0062718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AD" w:rsidRDefault="002479AD" w:rsidP="00F46959">
      <w:pPr>
        <w:spacing w:after="0" w:line="240" w:lineRule="auto"/>
      </w:pPr>
      <w:r>
        <w:separator/>
      </w:r>
    </w:p>
  </w:endnote>
  <w:endnote w:type="continuationSeparator" w:id="0">
    <w:p w:rsidR="002479AD" w:rsidRDefault="002479A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AD" w:rsidRDefault="002479AD" w:rsidP="00F46959">
      <w:pPr>
        <w:spacing w:after="0" w:line="240" w:lineRule="auto"/>
      </w:pPr>
      <w:r>
        <w:separator/>
      </w:r>
    </w:p>
  </w:footnote>
  <w:footnote w:type="continuationSeparator" w:id="0">
    <w:p w:rsidR="002479AD" w:rsidRDefault="002479A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D2EE-3AB7-4C84-B76C-62124E8A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2016-10-17T12:23:00Z</cp:lastPrinted>
  <dcterms:created xsi:type="dcterms:W3CDTF">2016-10-17T12:29:00Z</dcterms:created>
  <dcterms:modified xsi:type="dcterms:W3CDTF">2016-10-17T12:29:00Z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